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06F" w:rsidRDefault="00E8006F" w:rsidP="00E8006F">
      <w:pPr>
        <w:jc w:val="both"/>
        <w:rPr>
          <w:rFonts w:ascii="Times New Roman" w:hAnsi="Times New Roman" w:cs="Times New Roman"/>
          <w:sz w:val="24"/>
          <w:szCs w:val="24"/>
        </w:rPr>
      </w:pPr>
      <w:r>
        <w:rPr>
          <w:rFonts w:ascii="Times New Roman" w:hAnsi="Times New Roman" w:cs="Times New Roman"/>
          <w:b/>
          <w:sz w:val="24"/>
          <w:szCs w:val="24"/>
          <w:u w:val="single"/>
        </w:rPr>
        <w:t>Fact constellation:</w:t>
      </w:r>
    </w:p>
    <w:p w:rsidR="007B76E4" w:rsidRDefault="00E8006F" w:rsidP="00E8006F">
      <w:pPr>
        <w:jc w:val="both"/>
        <w:rPr>
          <w:rFonts w:ascii="Times New Roman" w:hAnsi="Times New Roman" w:cs="Times New Roman"/>
          <w:sz w:val="24"/>
          <w:szCs w:val="24"/>
        </w:rPr>
      </w:pPr>
      <w:r w:rsidRPr="00E8006F">
        <w:rPr>
          <w:rFonts w:ascii="Times New Roman" w:hAnsi="Times New Roman" w:cs="Times New Roman"/>
          <w:sz w:val="24"/>
          <w:szCs w:val="24"/>
        </w:rPr>
        <w:t>A fact constellation schema is shown in Figure 3.6. This schema specifies two fact tables, sales and shipping. The sales table definition is identical to that</w:t>
      </w:r>
      <w:r>
        <w:rPr>
          <w:rFonts w:ascii="Times New Roman" w:hAnsi="Times New Roman" w:cs="Times New Roman"/>
          <w:sz w:val="24"/>
          <w:szCs w:val="24"/>
        </w:rPr>
        <w:t xml:space="preserve"> of the star schema as shown in figure</w:t>
      </w:r>
      <w:r w:rsidRPr="00E8006F">
        <w:rPr>
          <w:rFonts w:ascii="Times New Roman" w:hAnsi="Times New Roman" w:cs="Times New Roman"/>
          <w:sz w:val="24"/>
          <w:szCs w:val="24"/>
        </w:rPr>
        <w:t>. The shipping table has five dimensions, or keys: item key, time key, shipper key, from location, and to location, and two measures: dollars cost and units shipped. A fact constellation schema allows dimension tables to be shared between fact tables. For example, the dimensions tables for time, item, and location are shared between both the sales and shipping fact tables.</w:t>
      </w:r>
    </w:p>
    <w:p w:rsidR="00E8006F" w:rsidRDefault="00E8006F" w:rsidP="00E8006F">
      <w:pPr>
        <w:jc w:val="both"/>
        <w:rPr>
          <w:rFonts w:ascii="Times New Roman" w:hAnsi="Times New Roman" w:cs="Times New Roman"/>
          <w:sz w:val="24"/>
          <w:szCs w:val="24"/>
        </w:rPr>
      </w:pPr>
      <w:bookmarkStart w:id="0" w:name="_GoBack"/>
      <w:bookmarkEnd w:id="0"/>
    </w:p>
    <w:p w:rsidR="00E8006F" w:rsidRDefault="00E8006F" w:rsidP="00E8006F">
      <w:pPr>
        <w:jc w:val="both"/>
        <w:rPr>
          <w:noProof/>
          <w:lang w:eastAsia="en-IN"/>
        </w:rPr>
      </w:pPr>
    </w:p>
    <w:p w:rsidR="00E8006F" w:rsidRDefault="00E8006F" w:rsidP="00E8006F">
      <w:pPr>
        <w:jc w:val="both"/>
        <w:rPr>
          <w:rFonts w:ascii="Times New Roman" w:hAnsi="Times New Roman" w:cs="Times New Roman"/>
          <w:sz w:val="24"/>
          <w:szCs w:val="24"/>
        </w:rPr>
      </w:pPr>
      <w:r>
        <w:rPr>
          <w:noProof/>
          <w:lang w:eastAsia="en-IN"/>
        </w:rPr>
        <w:drawing>
          <wp:inline distT="0" distB="0" distL="0" distR="0" wp14:anchorId="747CD131" wp14:editId="00191CC6">
            <wp:extent cx="6007092" cy="366764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18213" t="15888" r="12083" b="8411"/>
                    <a:stretch/>
                  </pic:blipFill>
                  <pic:spPr bwMode="auto">
                    <a:xfrm>
                      <a:off x="0" y="0"/>
                      <a:ext cx="6000794" cy="3663803"/>
                    </a:xfrm>
                    <a:prstGeom prst="rect">
                      <a:avLst/>
                    </a:prstGeom>
                    <a:ln>
                      <a:noFill/>
                    </a:ln>
                    <a:extLst>
                      <a:ext uri="{53640926-AAD7-44D8-BBD7-CCE9431645EC}">
                        <a14:shadowObscured xmlns:a14="http://schemas.microsoft.com/office/drawing/2010/main"/>
                      </a:ext>
                    </a:extLst>
                  </pic:spPr>
                </pic:pic>
              </a:graphicData>
            </a:graphic>
          </wp:inline>
        </w:drawing>
      </w:r>
    </w:p>
    <w:sectPr w:rsidR="00E800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06F"/>
    <w:rsid w:val="007B76E4"/>
    <w:rsid w:val="009F7E13"/>
    <w:rsid w:val="00E800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0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00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0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00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1</cp:revision>
  <dcterms:created xsi:type="dcterms:W3CDTF">2023-02-01T05:15:00Z</dcterms:created>
  <dcterms:modified xsi:type="dcterms:W3CDTF">2023-02-01T05:18:00Z</dcterms:modified>
</cp:coreProperties>
</file>